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5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L 70-25O Hausmeisterdienstleistungen für mehrere Standorte des Landkreises Vorpommern-Rüg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s werden Hausmeisterdienstleistungen für folgende Objekte benötigt:
- Stralsund Lindenallee 61
- Objekte am Standort Velgast
- Objekte am Standort Ribnitz-Damgarten
- Objekte am Standort Barth
- einen Springer für diverse Objekte im Landkreis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